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FD6D14"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660"/>
        <w:gridCol w:w="1470"/>
        <w:gridCol w:w="2808"/>
      </w:tblGrid>
      <w:tr w:rsidR="00533AB5" w:rsidTr="009A4B18">
        <w:trPr>
          <w:trHeight w:val="432"/>
        </w:trPr>
        <w:tc>
          <w:tcPr>
            <w:tcW w:w="1740" w:type="dxa"/>
          </w:tcPr>
          <w:p w:rsidR="00533AB5" w:rsidRPr="00533AB5" w:rsidRDefault="00533AB5" w:rsidP="00F175C0">
            <w:pPr>
              <w:rPr>
                <w:rFonts w:cs="Arial"/>
                <w:b/>
              </w:rPr>
            </w:pPr>
            <w:r w:rsidRPr="00533AB5">
              <w:rPr>
                <w:rFonts w:cs="Arial"/>
                <w:b/>
              </w:rPr>
              <w:t>TITLE:</w:t>
            </w:r>
          </w:p>
        </w:tc>
        <w:tc>
          <w:tcPr>
            <w:tcW w:w="3660" w:type="dxa"/>
          </w:tcPr>
          <w:p w:rsidR="00533AB5" w:rsidRPr="009A4B18" w:rsidRDefault="009A4B18" w:rsidP="00BA78E4">
            <w:pPr>
              <w:autoSpaceDE w:val="0"/>
              <w:autoSpaceDN w:val="0"/>
              <w:adjustRightInd w:val="0"/>
              <w:rPr>
                <w:rFonts w:cs="Arial"/>
                <w:color w:val="000000"/>
              </w:rPr>
            </w:pPr>
            <w:r w:rsidRPr="009A4B18">
              <w:rPr>
                <w:rFonts w:cs="Arial"/>
                <w:color w:val="000000"/>
              </w:rPr>
              <w:t>Warranty &amp; Repair</w:t>
            </w:r>
            <w:r w:rsidR="00BA78E4">
              <w:rPr>
                <w:rFonts w:cs="Arial"/>
                <w:color w:val="000000"/>
              </w:rPr>
              <w:t xml:space="preserve"> </w:t>
            </w:r>
            <w:r w:rsidRPr="009A4B18">
              <w:rPr>
                <w:rFonts w:cs="Arial"/>
                <w:color w:val="000000"/>
              </w:rPr>
              <w:t>Coord</w:t>
            </w:r>
            <w:r w:rsidR="00BA78E4">
              <w:rPr>
                <w:rFonts w:cs="Arial"/>
                <w:color w:val="000000"/>
              </w:rPr>
              <w:t>inator 1,2,3</w:t>
            </w:r>
          </w:p>
        </w:tc>
        <w:tc>
          <w:tcPr>
            <w:tcW w:w="147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BA78E4" w:rsidP="00BA78E4">
            <w:pPr>
              <w:rPr>
                <w:rFonts w:cs="Arial"/>
              </w:rPr>
            </w:pPr>
            <w:r>
              <w:rPr>
                <w:rFonts w:cs="Arial"/>
              </w:rPr>
              <w:t>2</w:t>
            </w:r>
            <w:r w:rsidR="009433E3">
              <w:rPr>
                <w:rFonts w:cs="Arial"/>
              </w:rPr>
              <w:t>/201</w:t>
            </w:r>
            <w:r>
              <w:rPr>
                <w:rFonts w:cs="Arial"/>
              </w:rPr>
              <w:t>7</w:t>
            </w:r>
          </w:p>
        </w:tc>
      </w:tr>
      <w:tr w:rsidR="00533AB5" w:rsidTr="009A4B18">
        <w:trPr>
          <w:trHeight w:val="405"/>
        </w:trPr>
        <w:tc>
          <w:tcPr>
            <w:tcW w:w="1740" w:type="dxa"/>
          </w:tcPr>
          <w:p w:rsidR="00533AB5" w:rsidRPr="00533AB5" w:rsidRDefault="00533AB5" w:rsidP="00F175C0">
            <w:pPr>
              <w:rPr>
                <w:rFonts w:cs="Arial"/>
                <w:b/>
              </w:rPr>
            </w:pPr>
            <w:r w:rsidRPr="00533AB5">
              <w:rPr>
                <w:rFonts w:cs="Arial"/>
                <w:b/>
              </w:rPr>
              <w:t>REPORTS TO:</w:t>
            </w:r>
          </w:p>
        </w:tc>
        <w:tc>
          <w:tcPr>
            <w:tcW w:w="3660" w:type="dxa"/>
          </w:tcPr>
          <w:p w:rsidR="00533AB5" w:rsidRPr="00533AB5" w:rsidRDefault="00BA78E4" w:rsidP="00BA78E4">
            <w:pPr>
              <w:rPr>
                <w:rFonts w:cs="Arial"/>
              </w:rPr>
            </w:pPr>
            <w:r>
              <w:rPr>
                <w:rFonts w:cs="Arial"/>
              </w:rPr>
              <w:t>Service Supervisor</w:t>
            </w:r>
          </w:p>
        </w:tc>
        <w:tc>
          <w:tcPr>
            <w:tcW w:w="147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9433E3" w:rsidP="00F175C0">
            <w:pPr>
              <w:rPr>
                <w:rFonts w:cs="Arial"/>
              </w:rPr>
            </w:pPr>
            <w:r>
              <w:rPr>
                <w:rFonts w:cs="Arial"/>
              </w:rPr>
              <w:t>Non-Exempt</w:t>
            </w:r>
          </w:p>
        </w:tc>
      </w:tr>
      <w:tr w:rsidR="00533AB5" w:rsidTr="009A4B18">
        <w:trPr>
          <w:trHeight w:val="80"/>
        </w:trPr>
        <w:tc>
          <w:tcPr>
            <w:tcW w:w="1740" w:type="dxa"/>
          </w:tcPr>
          <w:p w:rsidR="00533AB5" w:rsidRPr="00533AB5" w:rsidRDefault="00533AB5" w:rsidP="00F175C0">
            <w:pPr>
              <w:rPr>
                <w:rFonts w:cs="Arial"/>
                <w:b/>
              </w:rPr>
            </w:pPr>
            <w:r>
              <w:rPr>
                <w:rFonts w:cs="Arial"/>
                <w:b/>
              </w:rPr>
              <w:t>DEPARTMENT:</w:t>
            </w:r>
          </w:p>
        </w:tc>
        <w:tc>
          <w:tcPr>
            <w:tcW w:w="3660" w:type="dxa"/>
          </w:tcPr>
          <w:p w:rsidR="00533AB5" w:rsidRPr="00602CD2" w:rsidRDefault="009433E3" w:rsidP="00740F0E">
            <w:pPr>
              <w:tabs>
                <w:tab w:val="left" w:pos="0"/>
                <w:tab w:val="left" w:pos="1800"/>
              </w:tabs>
              <w:autoSpaceDE w:val="0"/>
              <w:autoSpaceDN w:val="0"/>
              <w:adjustRightInd w:val="0"/>
              <w:rPr>
                <w:rFonts w:cs="Arial"/>
                <w:color w:val="000000"/>
              </w:rPr>
            </w:pPr>
            <w:r>
              <w:rPr>
                <w:rFonts w:cs="Arial"/>
                <w:color w:val="000000"/>
              </w:rPr>
              <w:t>Service Operations</w:t>
            </w:r>
          </w:p>
        </w:tc>
        <w:tc>
          <w:tcPr>
            <w:tcW w:w="1470" w:type="dxa"/>
          </w:tcPr>
          <w:p w:rsidR="00533AB5" w:rsidRPr="00533AB5" w:rsidRDefault="00533AB5" w:rsidP="00533AB5">
            <w:pPr>
              <w:rPr>
                <w:rFonts w:cs="Arial"/>
                <w:b/>
              </w:rPr>
            </w:pPr>
            <w:r>
              <w:rPr>
                <w:rFonts w:cs="Arial"/>
                <w:b/>
              </w:rPr>
              <w:t>MGT/SPVR:</w:t>
            </w:r>
          </w:p>
        </w:tc>
        <w:tc>
          <w:tcPr>
            <w:tcW w:w="2808" w:type="dxa"/>
          </w:tcPr>
          <w:p w:rsidR="00533AB5" w:rsidRPr="00533AB5" w:rsidRDefault="009A4B18" w:rsidP="009A4B18">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9A4B18" w:rsidRPr="009A4B18" w:rsidRDefault="009A4B18" w:rsidP="009A4B18">
      <w:pPr>
        <w:autoSpaceDE w:val="0"/>
        <w:autoSpaceDN w:val="0"/>
        <w:adjustRightInd w:val="0"/>
        <w:rPr>
          <w:rFonts w:cs="Arial"/>
          <w:b/>
          <w:bCs/>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SUMMARY</w:t>
      </w:r>
      <w:r>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The Warranty &amp; Repair Coordinator handles clients' warrant</w:t>
      </w:r>
      <w:r w:rsidR="00BA78E4">
        <w:rPr>
          <w:rFonts w:cs="Arial"/>
          <w:color w:val="000000"/>
        </w:rPr>
        <w:t>y, new parts and repair needs.</w:t>
      </w:r>
      <w:r w:rsidRPr="009A4B18">
        <w:rPr>
          <w:rFonts w:cs="Arial"/>
          <w:color w:val="000000"/>
        </w:rPr>
        <w:t xml:space="preserve"> Responsibilities include debriefing daily installation and service personnel, inputting and providing complete and accurate project status on computer software as required.  Acts as liaison between manufacturers, Tech Services, Installation and Operations personnel.  Works with project management, sales, project coordinators, and warehouse personnel to increase product movement and delivery timeliness and accuracy.</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 xml:space="preserve">ESSENTIAL DUTIES AND RESPONSIBILITIES </w:t>
      </w:r>
      <w:r w:rsidRPr="009A4B18">
        <w:rPr>
          <w:rFonts w:cs="Arial"/>
          <w:color w:val="000000"/>
        </w:rPr>
        <w:t>include the following. Other duties may be as</w:t>
      </w:r>
      <w:r>
        <w:rPr>
          <w:rFonts w:cs="Arial"/>
          <w:color w:val="000000"/>
        </w:rPr>
        <w:t>signed.</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Receives request for repair, identifies proper course of action and creates paperwork to address issues.</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Generates quotes for non-warranty issues and new part orders.</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Orders necessary parts</w:t>
      </w:r>
      <w:r w:rsidR="00BA78E4">
        <w:rPr>
          <w:rFonts w:cs="Arial"/>
          <w:color w:val="000000"/>
        </w:rPr>
        <w:t xml:space="preserve"> from </w:t>
      </w:r>
      <w:r w:rsidR="000E0161">
        <w:rPr>
          <w:rFonts w:cs="Arial"/>
          <w:color w:val="000000"/>
        </w:rPr>
        <w:t>manufacture’s</w:t>
      </w:r>
      <w:r w:rsidR="000C7906">
        <w:rPr>
          <w:rFonts w:cs="Arial"/>
          <w:color w:val="000000"/>
        </w:rPr>
        <w:t xml:space="preserve"> per service technician’s evaluation and or phone evaluation.</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Maintains communication between manufacturers, clients and service teams to achieve accuracy.</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Maintains control of service stock inventory and replenishes as needed.</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Performs all order entry functions pertaining to projects.</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 xml:space="preserve">Generates POs and </w:t>
      </w:r>
      <w:r w:rsidR="000E0161">
        <w:rPr>
          <w:rFonts w:cs="Arial"/>
          <w:color w:val="000000"/>
        </w:rPr>
        <w:t>W</w:t>
      </w:r>
      <w:r w:rsidRPr="009A4B18">
        <w:rPr>
          <w:rFonts w:cs="Arial"/>
          <w:color w:val="000000"/>
        </w:rPr>
        <w:t>Os for purchasing and billing.</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Generates reimbursement requests for all warranty issues (labor/parts)</w:t>
      </w:r>
      <w:r w:rsidR="000C7906">
        <w:rPr>
          <w:rFonts w:cs="Arial"/>
          <w:color w:val="000000"/>
        </w:rPr>
        <w:t>.</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Is proficient with labor tracking software and provides timecard and labor reports as required.</w:t>
      </w:r>
    </w:p>
    <w:p w:rsidR="009A4B18" w:rsidRP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Provides support</w:t>
      </w:r>
      <w:r w:rsidR="000C7906">
        <w:rPr>
          <w:rFonts w:cs="Arial"/>
          <w:color w:val="000000"/>
        </w:rPr>
        <w:t xml:space="preserve"> for s</w:t>
      </w:r>
      <w:r w:rsidRPr="009A4B18">
        <w:rPr>
          <w:rFonts w:cs="Arial"/>
          <w:color w:val="000000"/>
        </w:rPr>
        <w:t>cheduling when needed.</w:t>
      </w:r>
    </w:p>
    <w:p w:rsidR="009A4B18" w:rsidRDefault="009A4B18" w:rsidP="009A4B18">
      <w:pPr>
        <w:pStyle w:val="ListParagraph"/>
        <w:numPr>
          <w:ilvl w:val="0"/>
          <w:numId w:val="19"/>
        </w:numPr>
        <w:autoSpaceDE w:val="0"/>
        <w:autoSpaceDN w:val="0"/>
        <w:adjustRightInd w:val="0"/>
        <w:rPr>
          <w:rFonts w:cs="Arial"/>
          <w:color w:val="000000"/>
        </w:rPr>
      </w:pPr>
      <w:r w:rsidRPr="009A4B18">
        <w:rPr>
          <w:rFonts w:cs="Arial"/>
          <w:color w:val="000000"/>
        </w:rPr>
        <w:t>Performs other duties as assigned, including special projects.</w:t>
      </w:r>
    </w:p>
    <w:p w:rsidR="000C7906" w:rsidRDefault="000C7906" w:rsidP="009A4B18">
      <w:pPr>
        <w:autoSpaceDE w:val="0"/>
        <w:autoSpaceDN w:val="0"/>
        <w:adjustRightInd w:val="0"/>
        <w:rPr>
          <w:rFonts w:cs="Arial"/>
          <w:b/>
          <w:bCs/>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SUPERVISORY RESPONSIBILITIES</w:t>
      </w:r>
      <w:r w:rsidRPr="009A4B18">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 xml:space="preserve">This job has no regular supervisory responsibilities, but duties require the Installation Coordinator to temporarily direct and coordinate actions of several different supporting positions within the project team to ensure adherence to schedule and cost allocations.  </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i/>
          <w:iCs/>
          <w:color w:val="000000"/>
        </w:rPr>
      </w:pPr>
      <w:r w:rsidRPr="009A4B18">
        <w:rPr>
          <w:rFonts w:cs="Arial"/>
          <w:b/>
          <w:bCs/>
          <w:color w:val="000000"/>
        </w:rPr>
        <w:t xml:space="preserve">QUALIFICATIONS: </w:t>
      </w:r>
      <w:r w:rsidRPr="009A4B18">
        <w:rPr>
          <w:rFonts w:cs="Arial"/>
          <w:i/>
          <w:iCs/>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A4B18" w:rsidRPr="009A4B18" w:rsidRDefault="009A4B18" w:rsidP="009A4B18">
      <w:pPr>
        <w:autoSpaceDE w:val="0"/>
        <w:autoSpaceDN w:val="0"/>
        <w:adjustRightInd w:val="0"/>
        <w:rPr>
          <w:rFonts w:cs="Arial"/>
          <w:i/>
          <w:iCs/>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EDUCATION and/or EXPERIENCE</w:t>
      </w:r>
      <w:r>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b/>
          <w:bCs/>
          <w:color w:val="000000"/>
          <w:u w:val="single"/>
        </w:rPr>
        <w:t>Warranty &amp; Repair Coordinator 1</w:t>
      </w:r>
      <w:r w:rsidRPr="009A4B18">
        <w:rPr>
          <w:rFonts w:cs="Arial"/>
          <w:color w:val="000000"/>
        </w:rPr>
        <w:t xml:space="preserve"> - Requires a high school diploma or GED plus Bachelor</w:t>
      </w:r>
      <w:r>
        <w:rPr>
          <w:rFonts w:cs="Arial"/>
          <w:color w:val="000000"/>
        </w:rPr>
        <w:t>’</w:t>
      </w:r>
      <w:r w:rsidRPr="009A4B18">
        <w:rPr>
          <w:rFonts w:cs="Arial"/>
          <w:color w:val="000000"/>
        </w:rPr>
        <w:t xml:space="preserve">s </w:t>
      </w:r>
      <w:r>
        <w:rPr>
          <w:rFonts w:cs="Arial"/>
          <w:color w:val="000000"/>
        </w:rPr>
        <w:t>d</w:t>
      </w:r>
      <w:r w:rsidRPr="009A4B18">
        <w:rPr>
          <w:rFonts w:cs="Arial"/>
          <w:color w:val="000000"/>
        </w:rPr>
        <w:t>egree and up to 2 years of related experience;</w:t>
      </w:r>
      <w:r w:rsidRPr="009A4B18">
        <w:rPr>
          <w:rFonts w:cs="Arial"/>
          <w:b/>
          <w:bCs/>
          <w:color w:val="000000"/>
        </w:rPr>
        <w:t xml:space="preserve"> </w:t>
      </w:r>
      <w:r w:rsidRPr="009A4B18">
        <w:rPr>
          <w:rFonts w:cs="Arial"/>
          <w:color w:val="000000"/>
        </w:rPr>
        <w:t xml:space="preserve">or equivalent combination of education and experience and/or training with contract office furniture systems, most preferably with Herman Miller furniture systems.  Has knowledge of commonly-used concepts, practices, and procedures within field. Relies on instructions and pre-established guidelines to perform the functions of the job. Works under immediate supervision. Primary job functions do </w:t>
      </w:r>
      <w:r w:rsidRPr="009A4B18">
        <w:rPr>
          <w:rFonts w:cs="Arial"/>
          <w:color w:val="000000"/>
        </w:rPr>
        <w:lastRenderedPageBreak/>
        <w:t>not typically require exercising independent judgment. Operations database experience is preferred, as well as previous working experience with Lotus Notes, Microsoft Word, and Excel.</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u w:val="single"/>
        </w:rPr>
        <w:t>Warranty &amp; Repair Coordinator 2</w:t>
      </w:r>
      <w:r w:rsidRPr="009A4B18">
        <w:rPr>
          <w:rFonts w:cs="Arial"/>
          <w:color w:val="000000"/>
        </w:rPr>
        <w:t xml:space="preserve"> - Requires a high school diploma or GED plus Bachelor</w:t>
      </w:r>
      <w:r>
        <w:rPr>
          <w:rFonts w:cs="Arial"/>
          <w:color w:val="000000"/>
        </w:rPr>
        <w:t>’</w:t>
      </w:r>
      <w:r w:rsidRPr="009A4B18">
        <w:rPr>
          <w:rFonts w:cs="Arial"/>
          <w:color w:val="000000"/>
        </w:rPr>
        <w:t xml:space="preserve">s </w:t>
      </w:r>
      <w:r>
        <w:rPr>
          <w:rFonts w:cs="Arial"/>
          <w:color w:val="000000"/>
        </w:rPr>
        <w:t>d</w:t>
      </w:r>
      <w:r w:rsidRPr="009A4B18">
        <w:rPr>
          <w:rFonts w:cs="Arial"/>
          <w:color w:val="000000"/>
        </w:rPr>
        <w:t>egree and up 2-5 years of related experience;</w:t>
      </w:r>
      <w:r w:rsidRPr="009A4B18">
        <w:rPr>
          <w:rFonts w:cs="Arial"/>
          <w:b/>
          <w:bCs/>
          <w:color w:val="000000"/>
        </w:rPr>
        <w:t xml:space="preserve"> </w:t>
      </w:r>
      <w:r w:rsidRPr="009A4B18">
        <w:rPr>
          <w:rFonts w:cs="Arial"/>
          <w:color w:val="000000"/>
        </w:rPr>
        <w:t>or equivalent combination of education and experience and/or training with contract office furniture systems, most preferably with Herman Miller furniture systems.   Familiarity with standard concepts, practices, and procedures within field. Relies on limited experience and judgment to plan and accomplish goals. Operations database experience is preferred, as well as previous working experience with Lotus Notes, Microsoft Word, and Excel.</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u w:val="single"/>
        </w:rPr>
        <w:t>Warranty &amp; Repair Coordinator 3</w:t>
      </w:r>
      <w:r w:rsidRPr="009A4B18">
        <w:rPr>
          <w:rFonts w:cs="Arial"/>
          <w:color w:val="000000"/>
        </w:rPr>
        <w:t xml:space="preserve"> - Requires a high school diploma or GED plus Bachelor</w:t>
      </w:r>
      <w:r>
        <w:rPr>
          <w:rFonts w:cs="Arial"/>
          <w:color w:val="000000"/>
        </w:rPr>
        <w:t>’</w:t>
      </w:r>
      <w:r w:rsidRPr="009A4B18">
        <w:rPr>
          <w:rFonts w:cs="Arial"/>
          <w:color w:val="000000"/>
        </w:rPr>
        <w:t xml:space="preserve">s </w:t>
      </w:r>
      <w:r>
        <w:rPr>
          <w:rFonts w:cs="Arial"/>
          <w:color w:val="000000"/>
        </w:rPr>
        <w:t>d</w:t>
      </w:r>
      <w:r w:rsidRPr="009A4B18">
        <w:rPr>
          <w:rFonts w:cs="Arial"/>
          <w:color w:val="000000"/>
        </w:rPr>
        <w:t>egree and at least 5 years of related experience;</w:t>
      </w:r>
      <w:r w:rsidRPr="009A4B18">
        <w:rPr>
          <w:rFonts w:cs="Arial"/>
          <w:b/>
          <w:bCs/>
          <w:color w:val="000000"/>
        </w:rPr>
        <w:t xml:space="preserve"> </w:t>
      </w:r>
      <w:r w:rsidRPr="009A4B18">
        <w:rPr>
          <w:rFonts w:cs="Arial"/>
          <w:color w:val="000000"/>
        </w:rPr>
        <w:t>or equivalent combination of education and experience and/or training with contract office furniture systems, most preferably with Herman Miller furniture systems.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Lotus Notes, Microsoft Word, and Excel.</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LANGUAGE SKILLS</w:t>
      </w:r>
      <w:r w:rsidRPr="009A4B18">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Ability to read and interpret documents such as acknowledgements, purchase orders, and status reports.  Ability to write routine reports and correspondence in English.  Ability to present instructions and speak effectively, in English, with coworkers, vendors, and customers (vendor and customer contact primarily via telephone).</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MATHEMATICAL SKILLS</w:t>
      </w:r>
      <w:r w:rsidRPr="009A4B18">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Ability to calculate figures and amounts such as discounts and percentages.  Ability to apply concepts of basic algebra.  Ability to calculate out cost differences between budgeted and actual, and determine appropriate corrections.</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REASONING ABILITY</w:t>
      </w:r>
      <w:r w:rsidRPr="009A4B18">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Ability to apply common sense understanding to carry out instructions furnished in written, oral, or diagram form.  Ability to deal with problems involving several variables in standardized situations.</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color w:val="000000"/>
        </w:rPr>
      </w:pPr>
      <w:r w:rsidRPr="009A4B18">
        <w:rPr>
          <w:rFonts w:cs="Arial"/>
          <w:b/>
          <w:bCs/>
          <w:color w:val="000000"/>
        </w:rPr>
        <w:t>CERTIFICATES, LICENSES, REGISTRATIONS</w:t>
      </w:r>
      <w:r w:rsidRPr="009A4B18">
        <w:rPr>
          <w:rFonts w:cs="Arial"/>
          <w:color w:val="000000"/>
        </w:rPr>
        <w:t xml:space="preserve"> </w:t>
      </w:r>
    </w:p>
    <w:p w:rsidR="009A4B18" w:rsidRPr="009A4B18" w:rsidRDefault="009A4B18" w:rsidP="009A4B18">
      <w:pPr>
        <w:autoSpaceDE w:val="0"/>
        <w:autoSpaceDN w:val="0"/>
        <w:adjustRightInd w:val="0"/>
        <w:rPr>
          <w:rFonts w:cs="Arial"/>
          <w:color w:val="000000"/>
        </w:rPr>
      </w:pPr>
      <w:r w:rsidRPr="009A4B18">
        <w:rPr>
          <w:rFonts w:cs="Arial"/>
          <w:color w:val="000000"/>
        </w:rPr>
        <w:t>None required.</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i/>
          <w:iCs/>
          <w:color w:val="000000"/>
        </w:rPr>
      </w:pPr>
      <w:r w:rsidRPr="009A4B18">
        <w:rPr>
          <w:rFonts w:cs="Arial"/>
          <w:b/>
          <w:bCs/>
          <w:color w:val="000000"/>
        </w:rPr>
        <w:t xml:space="preserve">PHYSICAL DEMANDS  </w:t>
      </w:r>
      <w:r w:rsidRPr="009A4B18">
        <w:rPr>
          <w:rFonts w:cs="Arial"/>
          <w:i/>
          <w:iCs/>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4B18" w:rsidRPr="009A4B18" w:rsidRDefault="009A4B18" w:rsidP="009A4B18">
      <w:pPr>
        <w:autoSpaceDE w:val="0"/>
        <w:autoSpaceDN w:val="0"/>
        <w:adjustRightInd w:val="0"/>
        <w:rPr>
          <w:rFonts w:cs="Arial"/>
          <w:i/>
          <w:iCs/>
          <w:color w:val="000000"/>
        </w:rPr>
      </w:pPr>
    </w:p>
    <w:p w:rsidR="009A4B18" w:rsidRPr="009A4B18" w:rsidRDefault="009A4B18" w:rsidP="009A4B18">
      <w:pPr>
        <w:autoSpaceDE w:val="0"/>
        <w:autoSpaceDN w:val="0"/>
        <w:adjustRightInd w:val="0"/>
        <w:rPr>
          <w:rFonts w:cs="Arial"/>
          <w:color w:val="000000"/>
        </w:rPr>
      </w:pPr>
      <w:r w:rsidRPr="009A4B18">
        <w:rPr>
          <w:rFonts w:cs="Arial"/>
          <w:color w:val="000000"/>
        </w:rPr>
        <w:t>While performing the duties of this job, the employee is regularly required to sit; use hands to finger, handle, or feel and operate a computer keyboard, mouse, and telephone keypad; talk or hear.  The employee frequently is required to stand, walk, and reach with hands and arms.  The employee is occasionally required to climb or balance; stoop, kneel, crouch, or crawl; and taste or smell.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rsidR="009A4B18" w:rsidRPr="009A4B18" w:rsidRDefault="009A4B18" w:rsidP="009A4B18">
      <w:pPr>
        <w:autoSpaceDE w:val="0"/>
        <w:autoSpaceDN w:val="0"/>
        <w:adjustRightInd w:val="0"/>
        <w:rPr>
          <w:rFonts w:cs="Arial"/>
          <w:color w:val="000000"/>
        </w:rPr>
      </w:pPr>
    </w:p>
    <w:p w:rsidR="009A4B18" w:rsidRPr="009A4B18" w:rsidRDefault="009A4B18" w:rsidP="009A4B18">
      <w:pPr>
        <w:autoSpaceDE w:val="0"/>
        <w:autoSpaceDN w:val="0"/>
        <w:adjustRightInd w:val="0"/>
        <w:rPr>
          <w:rFonts w:cs="Arial"/>
          <w:i/>
          <w:iCs/>
          <w:color w:val="000000"/>
        </w:rPr>
      </w:pPr>
      <w:r w:rsidRPr="009A4B18">
        <w:rPr>
          <w:rFonts w:cs="Arial"/>
          <w:b/>
          <w:bCs/>
          <w:color w:val="000000"/>
        </w:rPr>
        <w:t xml:space="preserve">WORK ENVIRONMENT  </w:t>
      </w:r>
      <w:r w:rsidRPr="009A4B18">
        <w:rPr>
          <w:rFonts w:cs="Arial"/>
          <w:i/>
          <w:iCs/>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A4B18" w:rsidRPr="009A4B18" w:rsidRDefault="009A4B18" w:rsidP="009A4B18">
      <w:pPr>
        <w:autoSpaceDE w:val="0"/>
        <w:autoSpaceDN w:val="0"/>
        <w:adjustRightInd w:val="0"/>
        <w:rPr>
          <w:rFonts w:cs="Arial"/>
          <w:i/>
          <w:iCs/>
          <w:color w:val="000000"/>
        </w:rPr>
      </w:pPr>
    </w:p>
    <w:p w:rsidR="00A52219" w:rsidRPr="009A4B18" w:rsidRDefault="00FD6D14" w:rsidP="009A4B18">
      <w:pPr>
        <w:autoSpaceDE w:val="0"/>
        <w:autoSpaceDN w:val="0"/>
        <w:adjustRightInd w:val="0"/>
        <w:rPr>
          <w:rFonts w:cs="Arial"/>
          <w:color w:val="000000"/>
        </w:rPr>
      </w:pPr>
      <w:r w:rsidRPr="00FD6D14">
        <w:rPr>
          <w:rFonts w:cs="Arial"/>
          <w:color w:val="000000"/>
        </w:rPr>
        <w:lastRenderedPageBreak/>
        <w:t>Equal Opportunity Employer–minorities/females/veterans/individuals with disabilities/sexual orientation/gender identity.</w:t>
      </w:r>
      <w:bookmarkStart w:id="0" w:name="_GoBack"/>
      <w:bookmarkEnd w:id="0"/>
    </w:p>
    <w:sectPr w:rsidR="00A52219" w:rsidRPr="009A4B18"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37" w:rsidRDefault="003C4437" w:rsidP="00683C15">
      <w:r>
        <w:separator/>
      </w:r>
    </w:p>
  </w:endnote>
  <w:endnote w:type="continuationSeparator" w:id="0">
    <w:p w:rsidR="003C4437" w:rsidRDefault="003C4437"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37" w:rsidRDefault="003C4437" w:rsidP="00683C15">
      <w:r>
        <w:separator/>
      </w:r>
    </w:p>
  </w:footnote>
  <w:footnote w:type="continuationSeparator" w:id="0">
    <w:p w:rsidR="003C4437" w:rsidRDefault="003C4437"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2D54"/>
    <w:multiLevelType w:val="hybridMultilevel"/>
    <w:tmpl w:val="B512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444B"/>
    <w:multiLevelType w:val="hybridMultilevel"/>
    <w:tmpl w:val="6D8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1F4E"/>
    <w:multiLevelType w:val="hybridMultilevel"/>
    <w:tmpl w:val="305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361"/>
    <w:multiLevelType w:val="singleLevel"/>
    <w:tmpl w:val="F9409DE0"/>
    <w:lvl w:ilvl="0">
      <w:start w:val="1"/>
      <w:numFmt w:val="decimal"/>
      <w:lvlText w:val="%1)"/>
      <w:lvlJc w:val="left"/>
      <w:pPr>
        <w:tabs>
          <w:tab w:val="num" w:pos="360"/>
        </w:tabs>
        <w:ind w:left="360" w:hanging="360"/>
      </w:pPr>
      <w:rPr>
        <w:rFonts w:ascii="Tahoma" w:hAnsi="Tahoma" w:hint="default"/>
        <w:b w:val="0"/>
        <w:i w:val="0"/>
        <w:sz w:val="20"/>
        <w:u w:val="none"/>
      </w:rPr>
    </w:lvl>
  </w:abstractNum>
  <w:abstractNum w:abstractNumId="5" w15:restartNumberingAfterBreak="0">
    <w:nsid w:val="2DB128F6"/>
    <w:multiLevelType w:val="hybridMultilevel"/>
    <w:tmpl w:val="4FB4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B33CF"/>
    <w:multiLevelType w:val="hybridMultilevel"/>
    <w:tmpl w:val="A4E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C0487"/>
    <w:multiLevelType w:val="hybridMultilevel"/>
    <w:tmpl w:val="9B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11494"/>
    <w:multiLevelType w:val="hybridMultilevel"/>
    <w:tmpl w:val="6C74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110E5"/>
    <w:multiLevelType w:val="hybridMultilevel"/>
    <w:tmpl w:val="AB0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F52F1"/>
    <w:multiLevelType w:val="hybridMultilevel"/>
    <w:tmpl w:val="82A685B2"/>
    <w:lvl w:ilvl="0" w:tplc="D7C669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F3A8C"/>
    <w:multiLevelType w:val="singleLevel"/>
    <w:tmpl w:val="DEDC3F4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8C28AE"/>
    <w:multiLevelType w:val="hybridMultilevel"/>
    <w:tmpl w:val="883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70549"/>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F20FC"/>
    <w:multiLevelType w:val="hybridMultilevel"/>
    <w:tmpl w:val="3A4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773C4"/>
    <w:multiLevelType w:val="hybridMultilevel"/>
    <w:tmpl w:val="061C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4557"/>
    <w:multiLevelType w:val="hybridMultilevel"/>
    <w:tmpl w:val="B7B0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0"/>
  </w:num>
  <w:num w:numId="5">
    <w:abstractNumId w:val="6"/>
  </w:num>
  <w:num w:numId="6">
    <w:abstractNumId w:val="17"/>
  </w:num>
  <w:num w:numId="7">
    <w:abstractNumId w:val="3"/>
  </w:num>
  <w:num w:numId="8">
    <w:abstractNumId w:val="13"/>
  </w:num>
  <w:num w:numId="9">
    <w:abstractNumId w:val="7"/>
  </w:num>
  <w:num w:numId="10">
    <w:abstractNumId w:val="2"/>
  </w:num>
  <w:num w:numId="11">
    <w:abstractNumId w:val="12"/>
  </w:num>
  <w:num w:numId="12">
    <w:abstractNumId w:val="1"/>
  </w:num>
  <w:num w:numId="13">
    <w:abstractNumId w:val="19"/>
  </w:num>
  <w:num w:numId="14">
    <w:abstractNumId w:val="20"/>
  </w:num>
  <w:num w:numId="15">
    <w:abstractNumId w:val="11"/>
  </w:num>
  <w:num w:numId="16">
    <w:abstractNumId w:val="16"/>
  </w:num>
  <w:num w:numId="17">
    <w:abstractNumId w:val="18"/>
  </w:num>
  <w:num w:numId="18">
    <w:abstractNumId w:val="8"/>
  </w:num>
  <w:num w:numId="19">
    <w:abstractNumId w:val="5"/>
  </w:num>
  <w:num w:numId="20">
    <w:abstractNumId w:val="15"/>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0279C9"/>
    <w:rsid w:val="000C7906"/>
    <w:rsid w:val="000E0161"/>
    <w:rsid w:val="00117119"/>
    <w:rsid w:val="001A5C39"/>
    <w:rsid w:val="001F2414"/>
    <w:rsid w:val="00201746"/>
    <w:rsid w:val="00215DE9"/>
    <w:rsid w:val="00227813"/>
    <w:rsid w:val="00287940"/>
    <w:rsid w:val="002D1BB3"/>
    <w:rsid w:val="0031591F"/>
    <w:rsid w:val="0034347E"/>
    <w:rsid w:val="00343C49"/>
    <w:rsid w:val="00344D6C"/>
    <w:rsid w:val="003744D1"/>
    <w:rsid w:val="00395BD9"/>
    <w:rsid w:val="003A4EB9"/>
    <w:rsid w:val="003B5F93"/>
    <w:rsid w:val="003C4437"/>
    <w:rsid w:val="0040481B"/>
    <w:rsid w:val="00414C12"/>
    <w:rsid w:val="00416B3E"/>
    <w:rsid w:val="00417397"/>
    <w:rsid w:val="00426A92"/>
    <w:rsid w:val="0044352A"/>
    <w:rsid w:val="004A1B23"/>
    <w:rsid w:val="004B09E8"/>
    <w:rsid w:val="004E3683"/>
    <w:rsid w:val="00533AB5"/>
    <w:rsid w:val="00537052"/>
    <w:rsid w:val="005377E8"/>
    <w:rsid w:val="00553CB3"/>
    <w:rsid w:val="00583C4A"/>
    <w:rsid w:val="005D3F0C"/>
    <w:rsid w:val="00602CD2"/>
    <w:rsid w:val="0062196A"/>
    <w:rsid w:val="00683C15"/>
    <w:rsid w:val="006B057A"/>
    <w:rsid w:val="006B7718"/>
    <w:rsid w:val="006C324F"/>
    <w:rsid w:val="006D2CD4"/>
    <w:rsid w:val="006E1B72"/>
    <w:rsid w:val="006E26A0"/>
    <w:rsid w:val="006E7CAB"/>
    <w:rsid w:val="0070485F"/>
    <w:rsid w:val="007251C3"/>
    <w:rsid w:val="00734A9D"/>
    <w:rsid w:val="00740F0E"/>
    <w:rsid w:val="00771C9B"/>
    <w:rsid w:val="00772EA2"/>
    <w:rsid w:val="00790E04"/>
    <w:rsid w:val="007E0D79"/>
    <w:rsid w:val="0080055D"/>
    <w:rsid w:val="008044EB"/>
    <w:rsid w:val="0082799D"/>
    <w:rsid w:val="008400D1"/>
    <w:rsid w:val="00845F73"/>
    <w:rsid w:val="00856427"/>
    <w:rsid w:val="008A15D1"/>
    <w:rsid w:val="008D7864"/>
    <w:rsid w:val="009162E3"/>
    <w:rsid w:val="00917D7C"/>
    <w:rsid w:val="0092119F"/>
    <w:rsid w:val="009433E3"/>
    <w:rsid w:val="00972924"/>
    <w:rsid w:val="00982D9F"/>
    <w:rsid w:val="00997924"/>
    <w:rsid w:val="009A1DD5"/>
    <w:rsid w:val="009A4B18"/>
    <w:rsid w:val="009A7719"/>
    <w:rsid w:val="00A52219"/>
    <w:rsid w:val="00AC473F"/>
    <w:rsid w:val="00AC76FB"/>
    <w:rsid w:val="00B10D03"/>
    <w:rsid w:val="00B45F67"/>
    <w:rsid w:val="00BA35B1"/>
    <w:rsid w:val="00BA78E4"/>
    <w:rsid w:val="00BF06DA"/>
    <w:rsid w:val="00C078FC"/>
    <w:rsid w:val="00C24BD4"/>
    <w:rsid w:val="00C74671"/>
    <w:rsid w:val="00C7615E"/>
    <w:rsid w:val="00C876C7"/>
    <w:rsid w:val="00CB2ED5"/>
    <w:rsid w:val="00CD746B"/>
    <w:rsid w:val="00D77F9C"/>
    <w:rsid w:val="00DB7DE1"/>
    <w:rsid w:val="00DF5A48"/>
    <w:rsid w:val="00E1122F"/>
    <w:rsid w:val="00E60157"/>
    <w:rsid w:val="00E94E83"/>
    <w:rsid w:val="00E956DA"/>
    <w:rsid w:val="00EB7704"/>
    <w:rsid w:val="00ED7986"/>
    <w:rsid w:val="00EF2886"/>
    <w:rsid w:val="00F175C0"/>
    <w:rsid w:val="00F62444"/>
    <w:rsid w:val="00FD6D14"/>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78776"/>
  <w15:docId w15:val="{17E05B7B-1C92-4C04-B810-54A5691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5" ma:contentTypeDescription="Create a new document." ma:contentTypeScope="" ma:versionID="9869df0fd7713d82a04c31031ddad6d0">
  <xsd:schema xmlns:xsd="http://www.w3.org/2001/XMLSchema" xmlns:xs="http://www.w3.org/2001/XMLSchema" xmlns:p="http://schemas.microsoft.com/office/2006/metadata/properties" xmlns:ns2="d0c0f175-8c37-4a34-b1d2-8b491d9d1867" targetNamespace="http://schemas.microsoft.com/office/2006/metadata/properties" ma:root="true" ma:fieldsID="3b3bf79dd05e56ca942ed2e532e32edf" ns2:_="">
    <xsd:import namespace="d0c0f175-8c37-4a34-b1d2-8b491d9d18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EC80B-ADA5-4E1E-80A1-D3A8D6347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3E410-0E82-4C0D-8456-34C566338B94}">
  <ds:schemaRefs>
    <ds:schemaRef ds:uri="http://schemas.microsoft.com/sharepoint/v3/contenttype/forms"/>
  </ds:schemaRefs>
</ds:datastoreItem>
</file>

<file path=customXml/itemProps3.xml><?xml version="1.0" encoding="utf-8"?>
<ds:datastoreItem xmlns:ds="http://schemas.openxmlformats.org/officeDocument/2006/customXml" ds:itemID="{95B21697-7BB4-45D3-867D-6CC160816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5</cp:revision>
  <dcterms:created xsi:type="dcterms:W3CDTF">2017-02-10T05:22:00Z</dcterms:created>
  <dcterms:modified xsi:type="dcterms:W3CDTF">2018-04-05T16:28:00Z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